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1D" w:rsidRDefault="00D5051D"/>
    <w:p w:rsidR="00D5051D" w:rsidRPr="00D5051D" w:rsidRDefault="00D5051D">
      <w:pPr>
        <w:rPr>
          <w:b/>
        </w:rPr>
      </w:pPr>
      <w:r w:rsidRPr="00D5051D">
        <w:rPr>
          <w:b/>
        </w:rPr>
        <w:t xml:space="preserve">Høring </w:t>
      </w:r>
      <w:proofErr w:type="spellStart"/>
      <w:r w:rsidRPr="00D5051D">
        <w:rPr>
          <w:b/>
        </w:rPr>
        <w:t>ifm</w:t>
      </w:r>
      <w:proofErr w:type="spellEnd"/>
      <w:r w:rsidRPr="00D5051D">
        <w:rPr>
          <w:b/>
        </w:rPr>
        <w:t>. udbud af sprogtolkeydelser</w:t>
      </w:r>
    </w:p>
    <w:p w:rsidR="00D5051D" w:rsidRDefault="00D5051D"/>
    <w:p w:rsidR="00974AFA" w:rsidRDefault="00D5051D">
      <w:r>
        <w:t xml:space="preserve">Frederiksberg Kommune </w:t>
      </w:r>
      <w:r w:rsidR="003B4685">
        <w:t xml:space="preserve">gennemfører </w:t>
      </w:r>
      <w:r>
        <w:t xml:space="preserve">i </w:t>
      </w:r>
      <w:r w:rsidR="003B4685">
        <w:t>sommeren 2021 udbud af sprogtolkeydelser</w:t>
      </w:r>
      <w:r w:rsidR="002739BC">
        <w:t xml:space="preserve"> på vegne af SPAR5-kommunerne Lyngby-Taarbæk, Gladsaxe, Rudersdal, Frederiksberg og Gentofte</w:t>
      </w:r>
      <w:r>
        <w:t xml:space="preserve">. </w:t>
      </w:r>
      <w:r w:rsidR="002739BC">
        <w:t>Den nye aftale</w:t>
      </w:r>
      <w:r>
        <w:t xml:space="preserve"> forventes at træde i kraft den 1.</w:t>
      </w:r>
      <w:r w:rsidR="003B4685">
        <w:t xml:space="preserve"> januar </w:t>
      </w:r>
      <w:r>
        <w:t xml:space="preserve">2020. </w:t>
      </w:r>
    </w:p>
    <w:p w:rsidR="003B4685" w:rsidRDefault="00D5051D">
      <w:r>
        <w:t xml:space="preserve">For at sikre, at der ikke udelukkes gode tilbud pga. uhensigtsmæssige krav, gennemføres nu høring af det foreløbige udbudsmateriale. </w:t>
      </w:r>
      <w:bookmarkStart w:id="0" w:name="_GoBack"/>
      <w:bookmarkEnd w:id="0"/>
    </w:p>
    <w:p w:rsidR="00974AFA" w:rsidRDefault="00D5051D">
      <w:r>
        <w:t xml:space="preserve">Alle potentielle leverandører indbydes til at gennemgå det vedlagte materiale og fremsende høringssvar med kommentarer om fundne uhensigtsmæssigheder samt forslag til forbedringer. Besvarelsen må meget gerne indeholde uddybende forklaringer. </w:t>
      </w:r>
    </w:p>
    <w:p w:rsidR="003B4685" w:rsidRDefault="00D5051D">
      <w:r>
        <w:t xml:space="preserve">Høringssvarene vil efterfølgende blive behandlet og kommunen vil vurdere, hvorvidt høringssvarene giver anledning til ændringer i materialet. Kommunen påregner ikke at gå i yderligere dialog efter høringen. </w:t>
      </w:r>
    </w:p>
    <w:p w:rsidR="00974AFA" w:rsidRDefault="00D5051D">
      <w:r>
        <w:t xml:space="preserve">Der gøres opmærksom på, at høringsmaterialet ikke er færdigbearbejdet. </w:t>
      </w:r>
    </w:p>
    <w:p w:rsidR="00974AFA" w:rsidRPr="00360591" w:rsidRDefault="00D5051D">
      <w:pPr>
        <w:rPr>
          <w:b/>
        </w:rPr>
      </w:pPr>
      <w:r w:rsidRPr="00360591">
        <w:rPr>
          <w:b/>
        </w:rPr>
        <w:t xml:space="preserve">Om opgaven </w:t>
      </w:r>
    </w:p>
    <w:p w:rsidR="00360591" w:rsidRPr="00E8417B" w:rsidRDefault="00360591" w:rsidP="00360591">
      <w:pPr>
        <w:jc w:val="both"/>
        <w:rPr>
          <w:rFonts w:cs="Arial"/>
          <w:szCs w:val="22"/>
        </w:rPr>
      </w:pPr>
      <w:r w:rsidRPr="00E8417B">
        <w:t>De</w:t>
      </w:r>
      <w:r>
        <w:t xml:space="preserve">nne høring vedrører påtænkt udbud af rammeaftale om sprogtolkeydelser for </w:t>
      </w:r>
      <w:r w:rsidRPr="00AA7A83">
        <w:rPr>
          <w:rFonts w:cs="Arial"/>
          <w:szCs w:val="22"/>
        </w:rPr>
        <w:t>Frederiksberg</w:t>
      </w:r>
      <w:r>
        <w:rPr>
          <w:rFonts w:cs="Arial"/>
          <w:szCs w:val="22"/>
        </w:rPr>
        <w:t xml:space="preserve"> Kommune</w:t>
      </w:r>
      <w:r w:rsidRPr="00AA7A83">
        <w:rPr>
          <w:rFonts w:cs="Arial"/>
          <w:szCs w:val="22"/>
        </w:rPr>
        <w:t>, Gentofte</w:t>
      </w:r>
      <w:r>
        <w:rPr>
          <w:rFonts w:cs="Arial"/>
          <w:szCs w:val="22"/>
        </w:rPr>
        <w:t xml:space="preserve"> Kommune</w:t>
      </w:r>
      <w:r w:rsidRPr="00AA7A83">
        <w:rPr>
          <w:rFonts w:cs="Arial"/>
          <w:szCs w:val="22"/>
        </w:rPr>
        <w:t>, Gladsaxe</w:t>
      </w:r>
      <w:r>
        <w:rPr>
          <w:rFonts w:cs="Arial"/>
          <w:szCs w:val="22"/>
        </w:rPr>
        <w:t xml:space="preserve"> Kommune, Rudersdal Kommune og</w:t>
      </w:r>
      <w:r w:rsidRPr="00AA7A83">
        <w:rPr>
          <w:rFonts w:cs="Arial"/>
          <w:szCs w:val="22"/>
        </w:rPr>
        <w:t xml:space="preserve"> Lyngby-Taarbæk </w:t>
      </w:r>
      <w:r>
        <w:rPr>
          <w:rFonts w:cs="Arial"/>
          <w:szCs w:val="22"/>
        </w:rPr>
        <w:t>Kommunes</w:t>
      </w:r>
      <w:r>
        <w:t xml:space="preserve"> tolkebrugere.</w:t>
      </w:r>
    </w:p>
    <w:p w:rsidR="00360591" w:rsidRPr="00BC25A6" w:rsidRDefault="00360591" w:rsidP="00360591">
      <w:pPr>
        <w:widowControl w:val="0"/>
        <w:jc w:val="both"/>
        <w:rPr>
          <w:rFonts w:cs="Arial"/>
        </w:rPr>
      </w:pPr>
      <w:r w:rsidRPr="00D13DB1">
        <w:t xml:space="preserve">Der </w:t>
      </w:r>
      <w:r>
        <w:t xml:space="preserve">påtænkes at blive udbudt </w:t>
      </w:r>
      <w:r w:rsidRPr="00D13DB1">
        <w:t xml:space="preserve">en </w:t>
      </w:r>
      <w:r>
        <w:t xml:space="preserve">3-årig rammeaftale, der løber </w:t>
      </w:r>
      <w:r w:rsidRPr="00D20CEA">
        <w:t xml:space="preserve">fra 1. januar 2022 til 31.12.2024 med </w:t>
      </w:r>
      <w:r>
        <w:t xml:space="preserve">option </w:t>
      </w:r>
      <w:r w:rsidRPr="00D13DB1">
        <w:t xml:space="preserve">på forlængelse i op til </w:t>
      </w:r>
      <w:r>
        <w:t>1</w:t>
      </w:r>
      <w:r w:rsidRPr="00D13DB1">
        <w:t xml:space="preserve"> x 12 </w:t>
      </w:r>
      <w:r w:rsidRPr="00BC25A6">
        <w:rPr>
          <w:rFonts w:cs="Arial"/>
        </w:rPr>
        <w:t xml:space="preserve">måneder. </w:t>
      </w:r>
    </w:p>
    <w:p w:rsidR="00360591" w:rsidRPr="00BC25A6" w:rsidRDefault="00360591" w:rsidP="00360591">
      <w:pPr>
        <w:spacing w:after="240"/>
        <w:rPr>
          <w:rFonts w:cs="Arial"/>
          <w:szCs w:val="22"/>
        </w:rPr>
      </w:pPr>
      <w:r w:rsidRPr="00BC25A6">
        <w:rPr>
          <w:rFonts w:cs="Arial"/>
          <w:szCs w:val="22"/>
        </w:rPr>
        <w:t>Opgaven består primært i at tilbyde tolkebistand ved kontrol, behandling og samtaler og anvendes primært på beskæftigelses- og integrations-, undervisning-, børn og unge-, ældre- samt social- og sundhedsområdet.</w:t>
      </w:r>
    </w:p>
    <w:p w:rsidR="00360591" w:rsidRPr="00BC25A6" w:rsidRDefault="00360591" w:rsidP="00360591">
      <w:pPr>
        <w:spacing w:after="240"/>
        <w:rPr>
          <w:rFonts w:cs="Arial"/>
          <w:szCs w:val="22"/>
        </w:rPr>
      </w:pPr>
      <w:r w:rsidRPr="00BC25A6">
        <w:rPr>
          <w:rFonts w:cs="Arial"/>
          <w:szCs w:val="22"/>
        </w:rPr>
        <w:t>Fremmødetolkninger vil hovedsageligt foregå på Kommunernes institutioner og enheder eller i borgerens eget hjem.</w:t>
      </w:r>
    </w:p>
    <w:p w:rsidR="00360591" w:rsidRPr="00BC25A6" w:rsidRDefault="00360591" w:rsidP="00360591">
      <w:pPr>
        <w:spacing w:after="240"/>
        <w:rPr>
          <w:rFonts w:cs="Arial"/>
          <w:szCs w:val="22"/>
        </w:rPr>
      </w:pPr>
      <w:r w:rsidRPr="00BC25A6">
        <w:rPr>
          <w:rFonts w:cs="Arial"/>
          <w:szCs w:val="22"/>
        </w:rPr>
        <w:t>Følgende tolke</w:t>
      </w:r>
      <w:r>
        <w:rPr>
          <w:rFonts w:cs="Arial"/>
          <w:szCs w:val="22"/>
        </w:rPr>
        <w:t>ydelser er omfattet af udbuddet</w:t>
      </w:r>
      <w:r w:rsidRPr="00BC25A6">
        <w:rPr>
          <w:rFonts w:cs="Arial"/>
          <w:szCs w:val="22"/>
        </w:rPr>
        <w:t>:</w:t>
      </w:r>
    </w:p>
    <w:p w:rsidR="00360591" w:rsidRPr="00BC25A6" w:rsidRDefault="00360591" w:rsidP="00360591">
      <w:pPr>
        <w:pStyle w:val="Listeafsnit"/>
        <w:numPr>
          <w:ilvl w:val="0"/>
          <w:numId w:val="1"/>
        </w:numPr>
        <w:spacing w:before="0" w:after="240" w:line="240" w:lineRule="auto"/>
        <w:contextualSpacing/>
        <w:rPr>
          <w:rFonts w:cs="Arial"/>
          <w:szCs w:val="22"/>
        </w:rPr>
      </w:pPr>
      <w:r w:rsidRPr="00BC25A6">
        <w:rPr>
          <w:rFonts w:cs="Arial"/>
          <w:szCs w:val="22"/>
        </w:rPr>
        <w:t>Fremmødetolkning</w:t>
      </w:r>
    </w:p>
    <w:p w:rsidR="00360591" w:rsidRPr="00BC25A6" w:rsidRDefault="00360591" w:rsidP="00360591">
      <w:pPr>
        <w:pStyle w:val="Listeafsnit"/>
        <w:numPr>
          <w:ilvl w:val="0"/>
          <w:numId w:val="1"/>
        </w:numPr>
        <w:spacing w:before="0" w:after="240" w:line="240" w:lineRule="auto"/>
        <w:contextualSpacing/>
        <w:rPr>
          <w:rFonts w:cs="Arial"/>
          <w:szCs w:val="22"/>
        </w:rPr>
      </w:pPr>
      <w:r w:rsidRPr="00BC25A6">
        <w:rPr>
          <w:rFonts w:cs="Arial"/>
          <w:szCs w:val="22"/>
        </w:rPr>
        <w:t>Telefontolkning</w:t>
      </w:r>
    </w:p>
    <w:p w:rsidR="00360591" w:rsidRPr="00BC25A6" w:rsidRDefault="00360591" w:rsidP="00360591">
      <w:pPr>
        <w:pStyle w:val="Listeafsnit"/>
        <w:numPr>
          <w:ilvl w:val="0"/>
          <w:numId w:val="1"/>
        </w:numPr>
        <w:spacing w:before="0" w:after="240" w:line="240" w:lineRule="auto"/>
        <w:contextualSpacing/>
        <w:rPr>
          <w:rFonts w:cs="Arial"/>
          <w:szCs w:val="22"/>
        </w:rPr>
      </w:pPr>
      <w:r w:rsidRPr="00BC25A6">
        <w:rPr>
          <w:rFonts w:cs="Arial"/>
          <w:szCs w:val="22"/>
        </w:rPr>
        <w:t>Videotolkning</w:t>
      </w:r>
    </w:p>
    <w:p w:rsidR="00360591" w:rsidRPr="00BC25A6" w:rsidRDefault="00360591" w:rsidP="00360591">
      <w:pPr>
        <w:pStyle w:val="Listeafsnit"/>
        <w:numPr>
          <w:ilvl w:val="0"/>
          <w:numId w:val="1"/>
        </w:numPr>
        <w:spacing w:before="0" w:after="240" w:line="240" w:lineRule="auto"/>
        <w:contextualSpacing/>
        <w:rPr>
          <w:rFonts w:cs="Arial"/>
          <w:szCs w:val="22"/>
        </w:rPr>
      </w:pPr>
      <w:r w:rsidRPr="00BC25A6">
        <w:rPr>
          <w:rFonts w:cs="Arial"/>
          <w:szCs w:val="22"/>
        </w:rPr>
        <w:t>Skriftlig oversættelse</w:t>
      </w:r>
    </w:p>
    <w:p w:rsidR="00360591" w:rsidRPr="00BC25A6" w:rsidRDefault="00360591" w:rsidP="00360591">
      <w:pPr>
        <w:pStyle w:val="Listeafsnit"/>
        <w:numPr>
          <w:ilvl w:val="0"/>
          <w:numId w:val="1"/>
        </w:numPr>
        <w:spacing w:before="0" w:after="240" w:line="240" w:lineRule="auto"/>
        <w:contextualSpacing/>
        <w:rPr>
          <w:rFonts w:cs="Arial"/>
          <w:szCs w:val="22"/>
        </w:rPr>
      </w:pPr>
      <w:r w:rsidRPr="00BC25A6">
        <w:rPr>
          <w:rFonts w:cs="Arial"/>
          <w:szCs w:val="22"/>
        </w:rPr>
        <w:t>Telefonbeskeder</w:t>
      </w:r>
    </w:p>
    <w:p w:rsidR="00360591" w:rsidRPr="006A171F" w:rsidRDefault="00360591" w:rsidP="00360591">
      <w:pPr>
        <w:pStyle w:val="Listeafsnit"/>
        <w:numPr>
          <w:ilvl w:val="0"/>
          <w:numId w:val="1"/>
        </w:numPr>
        <w:spacing w:before="0" w:after="240" w:line="240" w:lineRule="auto"/>
        <w:contextualSpacing/>
        <w:rPr>
          <w:rFonts w:cs="Arial"/>
          <w:szCs w:val="22"/>
        </w:rPr>
      </w:pPr>
      <w:r w:rsidRPr="006A171F">
        <w:rPr>
          <w:rFonts w:cs="Arial"/>
          <w:szCs w:val="22"/>
        </w:rPr>
        <w:t>Modersmålsvurdering</w:t>
      </w:r>
    </w:p>
    <w:p w:rsidR="00360591" w:rsidRDefault="00360591"/>
    <w:p w:rsidR="009A5E2E" w:rsidRDefault="00D5051D">
      <w:r>
        <w:lastRenderedPageBreak/>
        <w:t xml:space="preserve">Høringssvar, med de væsentligste kommentarer, bedes fremsendt </w:t>
      </w:r>
      <w:r w:rsidR="00360591">
        <w:t>til</w:t>
      </w:r>
      <w:r w:rsidR="009A5E2E">
        <w:t xml:space="preserve"> </w:t>
      </w:r>
      <w:hyperlink r:id="rId7" w:history="1">
        <w:r w:rsidR="009A5E2E" w:rsidRPr="00CA3FBF">
          <w:rPr>
            <w:rStyle w:val="Hyperlink"/>
          </w:rPr>
          <w:t>lora13@frederiksberg.dk</w:t>
        </w:r>
      </w:hyperlink>
      <w:r w:rsidR="009A5E2E">
        <w:t>.</w:t>
      </w:r>
    </w:p>
    <w:p w:rsidR="00360591" w:rsidRDefault="00D5051D">
      <w:r>
        <w:t xml:space="preserve"> Høringssvaret skal henvise til de dele i udbudsmaterialet, kommentaren vedrører. </w:t>
      </w:r>
    </w:p>
    <w:p w:rsidR="00360591" w:rsidRDefault="00D5051D">
      <w:r>
        <w:t xml:space="preserve">Høringssvar bedes være Frederiksberg Kommune i hænde senest den </w:t>
      </w:r>
      <w:r w:rsidR="00360591">
        <w:t>13.4</w:t>
      </w:r>
      <w:r>
        <w:t xml:space="preserve"> kl. 12.00 </w:t>
      </w:r>
    </w:p>
    <w:p w:rsidR="00360591" w:rsidRDefault="00360591"/>
    <w:p w:rsidR="00360591" w:rsidRPr="00360591" w:rsidRDefault="00D5051D">
      <w:pPr>
        <w:rPr>
          <w:b/>
        </w:rPr>
      </w:pPr>
      <w:r w:rsidRPr="00360591">
        <w:rPr>
          <w:b/>
        </w:rPr>
        <w:t xml:space="preserve">Håndtering af høringsmaterialet </w:t>
      </w:r>
    </w:p>
    <w:p w:rsidR="00956205" w:rsidRDefault="00D5051D">
      <w:r>
        <w:t>Høringssvar behandles som fortroligt materiale, dog med respekt for aktindsigtsreglerne. Høringssvar vil ikke blive offentliggjort. Høringsparterne får ikke svar på evt. spørgsmål, hverken under eller efter høringen. Såfremt høringsparterne har spørgsmål, der ønskes besvaret, skal spørgsmålene stilles i tilbudsperioden</w:t>
      </w:r>
    </w:p>
    <w:sectPr w:rsidR="0095620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85" w:rsidRDefault="003B4685" w:rsidP="003B4685">
      <w:pPr>
        <w:spacing w:before="0" w:after="0" w:line="240" w:lineRule="auto"/>
      </w:pPr>
      <w:r>
        <w:separator/>
      </w:r>
    </w:p>
  </w:endnote>
  <w:endnote w:type="continuationSeparator" w:id="0">
    <w:p w:rsidR="003B4685" w:rsidRDefault="003B4685" w:rsidP="003B46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85" w:rsidRDefault="003B4685" w:rsidP="003B4685">
      <w:pPr>
        <w:spacing w:before="0" w:after="0" w:line="240" w:lineRule="auto"/>
      </w:pPr>
      <w:r>
        <w:separator/>
      </w:r>
    </w:p>
  </w:footnote>
  <w:footnote w:type="continuationSeparator" w:id="0">
    <w:p w:rsidR="003B4685" w:rsidRDefault="003B4685" w:rsidP="003B46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9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95"/>
      <w:gridCol w:w="4365"/>
    </w:tblGrid>
    <w:tr w:rsidR="00360591" w:rsidRPr="00836B36" w:rsidTr="00360591">
      <w:trPr>
        <w:gridAfter w:val="1"/>
        <w:trHeight w:val="511"/>
      </w:trPr>
      <w:tc>
        <w:tcPr>
          <w:tcW w:w="0" w:type="auto"/>
          <w:gridSpan w:val="2"/>
          <w:vMerge w:val="restart"/>
          <w:vAlign w:val="center"/>
        </w:tcPr>
        <w:p w:rsidR="003B4685" w:rsidRPr="00836B36" w:rsidRDefault="00360591" w:rsidP="00360591">
          <w:pPr>
            <w:widowControl w:val="0"/>
            <w:spacing w:line="22" w:lineRule="atLeast"/>
            <w:jc w:val="right"/>
            <w:rPr>
              <w:rFonts w:asciiTheme="minorHAnsi" w:hAnsiTheme="minorHAnsi" w:cstheme="minorHAnsi"/>
              <w:b/>
              <w:sz w:val="32"/>
              <w:szCs w:val="32"/>
            </w:rPr>
          </w:pPr>
          <w:r w:rsidRPr="00836B36">
            <w:rPr>
              <w:rFonts w:asciiTheme="minorHAnsi" w:hAnsiTheme="minorHAnsi" w:cstheme="minorHAnsi"/>
              <w:b/>
              <w:noProof/>
              <w:sz w:val="32"/>
              <w:szCs w:val="32"/>
            </w:rPr>
            <w:drawing>
              <wp:anchor distT="0" distB="0" distL="114300" distR="114300" simplePos="0" relativeHeight="251660288" behindDoc="1" locked="0" layoutInCell="1" allowOverlap="1">
                <wp:simplePos x="0" y="0"/>
                <wp:positionH relativeFrom="column">
                  <wp:posOffset>-289560</wp:posOffset>
                </wp:positionH>
                <wp:positionV relativeFrom="paragraph">
                  <wp:posOffset>584200</wp:posOffset>
                </wp:positionV>
                <wp:extent cx="1016635" cy="190500"/>
                <wp:effectExtent l="0" t="0" r="0" b="0"/>
                <wp:wrapTight wrapText="bothSides">
                  <wp:wrapPolygon edited="0">
                    <wp:start x="0" y="0"/>
                    <wp:lineTo x="0" y="19440"/>
                    <wp:lineTo x="3643" y="19440"/>
                    <wp:lineTo x="21047" y="19440"/>
                    <wp:lineTo x="21047" y="0"/>
                    <wp:lineTo x="4452" y="0"/>
                    <wp:lineTo x="0" y="0"/>
                  </wp:wrapPolygon>
                </wp:wrapTight>
                <wp:docPr id="3" name="Billede 4" descr="Gladsa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ax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190500"/>
                        </a:xfrm>
                        <a:prstGeom prst="rect">
                          <a:avLst/>
                        </a:prstGeom>
                      </pic:spPr>
                    </pic:pic>
                  </a:graphicData>
                </a:graphic>
                <wp14:sizeRelH relativeFrom="margin">
                  <wp14:pctWidth>0</wp14:pctWidth>
                </wp14:sizeRelH>
                <wp14:sizeRelV relativeFrom="margin">
                  <wp14:pctHeight>0</wp14:pctHeight>
                </wp14:sizeRelV>
              </wp:anchor>
            </w:drawing>
          </w:r>
          <w:r w:rsidRPr="00836B36">
            <w:rPr>
              <w:rFonts w:asciiTheme="minorHAnsi" w:hAnsiTheme="minorHAnsi" w:cstheme="minorHAnsi"/>
              <w:b/>
              <w:noProof/>
              <w:sz w:val="32"/>
              <w:szCs w:val="32"/>
            </w:rPr>
            <w:drawing>
              <wp:anchor distT="0" distB="0" distL="114300" distR="114300" simplePos="0" relativeHeight="251662336" behindDoc="0" locked="0" layoutInCell="1" allowOverlap="1">
                <wp:simplePos x="0" y="0"/>
                <wp:positionH relativeFrom="column">
                  <wp:posOffset>1985645</wp:posOffset>
                </wp:positionH>
                <wp:positionV relativeFrom="paragraph">
                  <wp:posOffset>-291465</wp:posOffset>
                </wp:positionV>
                <wp:extent cx="1480185" cy="333375"/>
                <wp:effectExtent l="0" t="0" r="5715" b="9525"/>
                <wp:wrapThrough wrapText="bothSides">
                  <wp:wrapPolygon edited="0">
                    <wp:start x="16958" y="0"/>
                    <wp:lineTo x="0" y="2469"/>
                    <wp:lineTo x="0" y="17280"/>
                    <wp:lineTo x="17792" y="20983"/>
                    <wp:lineTo x="21127" y="20983"/>
                    <wp:lineTo x="21405" y="18514"/>
                    <wp:lineTo x="21405" y="0"/>
                    <wp:lineTo x="16958" y="0"/>
                  </wp:wrapPolygon>
                </wp:wrapThrough>
                <wp:docPr id="17" name="Billede 2" descr="Frederiks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ksbe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0185" cy="33337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4B8D"/>
              <w:sz w:val="16"/>
              <w:szCs w:val="16"/>
            </w:rPr>
            <w:drawing>
              <wp:inline distT="0" distB="0" distL="0" distR="0" wp14:anchorId="0A6410E8" wp14:editId="3BE93BFE">
                <wp:extent cx="865419" cy="350652"/>
                <wp:effectExtent l="0" t="0" r="0" b="0"/>
                <wp:docPr id="2" name="Billede 2" descr="signatur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ignaturelogo_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6395" cy="379410"/>
                        </a:xfrm>
                        <a:prstGeom prst="rect">
                          <a:avLst/>
                        </a:prstGeom>
                        <a:noFill/>
                        <a:ln>
                          <a:noFill/>
                        </a:ln>
                      </pic:spPr>
                    </pic:pic>
                  </a:graphicData>
                </a:graphic>
              </wp:inline>
            </w:drawing>
          </w:r>
        </w:p>
      </w:tc>
    </w:tr>
    <w:tr w:rsidR="003B4685" w:rsidRPr="00836B36" w:rsidTr="00360591">
      <w:trPr>
        <w:trHeight w:val="12"/>
      </w:trPr>
      <w:tc>
        <w:tcPr>
          <w:tcW w:w="0" w:type="auto"/>
          <w:gridSpan w:val="2"/>
          <w:vMerge/>
        </w:tcPr>
        <w:p w:rsidR="003B4685" w:rsidRPr="00836B36" w:rsidRDefault="003B4685" w:rsidP="003B4685">
          <w:pPr>
            <w:widowControl w:val="0"/>
            <w:spacing w:line="22" w:lineRule="atLeast"/>
            <w:rPr>
              <w:rFonts w:asciiTheme="minorHAnsi" w:hAnsiTheme="minorHAnsi" w:cstheme="minorHAnsi"/>
              <w:b/>
              <w:sz w:val="32"/>
              <w:szCs w:val="32"/>
            </w:rPr>
          </w:pPr>
        </w:p>
      </w:tc>
      <w:tc>
        <w:tcPr>
          <w:tcW w:w="0" w:type="auto"/>
          <w:vAlign w:val="center"/>
        </w:tcPr>
        <w:p w:rsidR="003B4685" w:rsidRPr="00836B36" w:rsidRDefault="00360591" w:rsidP="003B4685">
          <w:pPr>
            <w:widowControl w:val="0"/>
            <w:spacing w:line="22" w:lineRule="atLeast"/>
            <w:ind w:left="1304"/>
            <w:rPr>
              <w:rFonts w:asciiTheme="minorHAnsi" w:hAnsiTheme="minorHAnsi" w:cstheme="minorHAnsi"/>
              <w:b/>
              <w:sz w:val="32"/>
              <w:szCs w:val="32"/>
            </w:rPr>
          </w:pPr>
          <w:r w:rsidRPr="00836B36">
            <w:rPr>
              <w:rFonts w:asciiTheme="minorHAnsi" w:hAnsiTheme="minorHAnsi" w:cstheme="minorHAnsi"/>
              <w:b/>
              <w:noProof/>
              <w:sz w:val="32"/>
              <w:szCs w:val="32"/>
            </w:rPr>
            <w:drawing>
              <wp:anchor distT="0" distB="0" distL="114300" distR="114300" simplePos="0" relativeHeight="251661312" behindDoc="1" locked="0" layoutInCell="1" allowOverlap="1">
                <wp:simplePos x="0" y="0"/>
                <wp:positionH relativeFrom="column">
                  <wp:posOffset>-1076960</wp:posOffset>
                </wp:positionH>
                <wp:positionV relativeFrom="page">
                  <wp:posOffset>-318135</wp:posOffset>
                </wp:positionV>
                <wp:extent cx="937895" cy="538480"/>
                <wp:effectExtent l="0" t="0" r="0" b="0"/>
                <wp:wrapTight wrapText="bothSides">
                  <wp:wrapPolygon edited="0">
                    <wp:start x="0" y="0"/>
                    <wp:lineTo x="0" y="20632"/>
                    <wp:lineTo x="21059" y="20632"/>
                    <wp:lineTo x="21059" y="0"/>
                    <wp:lineTo x="0" y="0"/>
                  </wp:wrapPolygon>
                </wp:wrapTight>
                <wp:docPr id="18" name="Billede 6" descr="gentofte-ko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tofte-kommu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538480"/>
                        </a:xfrm>
                        <a:prstGeom prst="rect">
                          <a:avLst/>
                        </a:prstGeom>
                      </pic:spPr>
                    </pic:pic>
                  </a:graphicData>
                </a:graphic>
                <wp14:sizeRelH relativeFrom="margin">
                  <wp14:pctWidth>0</wp14:pctWidth>
                </wp14:sizeRelH>
                <wp14:sizeRelV relativeFrom="margin">
                  <wp14:pctHeight>0</wp14:pctHeight>
                </wp14:sizeRelV>
              </wp:anchor>
            </w:drawing>
          </w:r>
          <w:r w:rsidRPr="00836B36">
            <w:rPr>
              <w:rFonts w:asciiTheme="minorHAnsi" w:hAnsiTheme="minorHAnsi" w:cstheme="minorHAnsi"/>
              <w:b/>
              <w:noProof/>
              <w:sz w:val="32"/>
              <w:szCs w:val="32"/>
            </w:rPr>
            <w:drawing>
              <wp:anchor distT="0" distB="0" distL="114300" distR="114300" simplePos="0" relativeHeight="251659264" behindDoc="0" locked="0" layoutInCell="1" allowOverlap="1" wp14:anchorId="10266305" wp14:editId="2BB176BB">
                <wp:simplePos x="0" y="0"/>
                <wp:positionH relativeFrom="margin">
                  <wp:posOffset>1440180</wp:posOffset>
                </wp:positionH>
                <wp:positionV relativeFrom="margin">
                  <wp:posOffset>-459105</wp:posOffset>
                </wp:positionV>
                <wp:extent cx="652145" cy="452120"/>
                <wp:effectExtent l="0" t="0" r="0" b="5080"/>
                <wp:wrapSquare wrapText="bothSides"/>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k-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145" cy="452120"/>
                        </a:xfrm>
                        <a:prstGeom prst="rect">
                          <a:avLst/>
                        </a:prstGeom>
                      </pic:spPr>
                    </pic:pic>
                  </a:graphicData>
                </a:graphic>
                <wp14:sizeRelH relativeFrom="margin">
                  <wp14:pctWidth>0</wp14:pctWidth>
                </wp14:sizeRelH>
                <wp14:sizeRelV relativeFrom="margin">
                  <wp14:pctHeight>0</wp14:pctHeight>
                </wp14:sizeRelV>
              </wp:anchor>
            </w:drawing>
          </w:r>
        </w:p>
      </w:tc>
    </w:tr>
    <w:tr w:rsidR="00360591" w:rsidRPr="00836B36" w:rsidTr="00360591">
      <w:trPr>
        <w:trHeight w:val="12"/>
      </w:trPr>
      <w:tc>
        <w:tcPr>
          <w:tcW w:w="0" w:type="auto"/>
        </w:tcPr>
        <w:p w:rsidR="003B4685" w:rsidRPr="00836B36" w:rsidRDefault="003B4685" w:rsidP="003B4685">
          <w:pPr>
            <w:widowControl w:val="0"/>
            <w:spacing w:line="22" w:lineRule="atLeast"/>
            <w:rPr>
              <w:rFonts w:asciiTheme="minorHAnsi" w:hAnsiTheme="minorHAnsi" w:cstheme="minorHAnsi"/>
              <w:b/>
              <w:sz w:val="32"/>
              <w:szCs w:val="32"/>
            </w:rPr>
          </w:pPr>
        </w:p>
      </w:tc>
      <w:tc>
        <w:tcPr>
          <w:tcW w:w="0" w:type="auto"/>
        </w:tcPr>
        <w:p w:rsidR="003B4685" w:rsidRPr="00836B36" w:rsidRDefault="003B4685" w:rsidP="003B4685">
          <w:pPr>
            <w:widowControl w:val="0"/>
            <w:spacing w:line="22" w:lineRule="atLeast"/>
            <w:rPr>
              <w:rFonts w:asciiTheme="minorHAnsi" w:hAnsiTheme="minorHAnsi" w:cstheme="minorHAnsi"/>
              <w:b/>
              <w:sz w:val="32"/>
              <w:szCs w:val="32"/>
            </w:rPr>
          </w:pPr>
        </w:p>
      </w:tc>
      <w:tc>
        <w:tcPr>
          <w:tcW w:w="0" w:type="auto"/>
        </w:tcPr>
        <w:p w:rsidR="003B4685" w:rsidRPr="00836B36" w:rsidRDefault="003B4685" w:rsidP="003B4685">
          <w:pPr>
            <w:widowControl w:val="0"/>
            <w:spacing w:line="22" w:lineRule="atLeast"/>
            <w:rPr>
              <w:rFonts w:asciiTheme="minorHAnsi" w:hAnsiTheme="minorHAnsi" w:cstheme="minorHAnsi"/>
              <w:b/>
              <w:sz w:val="32"/>
              <w:szCs w:val="32"/>
            </w:rPr>
          </w:pPr>
        </w:p>
      </w:tc>
    </w:tr>
  </w:tbl>
  <w:p w:rsidR="003B4685" w:rsidRPr="003B4685" w:rsidRDefault="003B4685" w:rsidP="003605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39A"/>
    <w:multiLevelType w:val="hybridMultilevel"/>
    <w:tmpl w:val="0F6ACE5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1D"/>
    <w:rsid w:val="002739BC"/>
    <w:rsid w:val="00360591"/>
    <w:rsid w:val="003B4685"/>
    <w:rsid w:val="00535418"/>
    <w:rsid w:val="0074037C"/>
    <w:rsid w:val="00974AFA"/>
    <w:rsid w:val="009A5E2E"/>
    <w:rsid w:val="00D5051D"/>
    <w:rsid w:val="00DE61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DE96C"/>
  <w15:chartTrackingRefBased/>
  <w15:docId w15:val="{7CE082DF-A5D2-48BD-8213-287674E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1D"/>
    <w:pPr>
      <w:spacing w:before="120" w:after="120" w:line="326" w:lineRule="auto"/>
    </w:pPr>
    <w:rPr>
      <w:rFonts w:ascii="Arial" w:eastAsia="Times New Roman" w:hAnsi="Arial"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5051D"/>
    <w:pPr>
      <w:spacing w:after="0" w:line="240" w:lineRule="auto"/>
    </w:pPr>
    <w:rPr>
      <w:rFonts w:eastAsiaTheme="minorEastAsia"/>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3B4685"/>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3B4685"/>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3B4685"/>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3B4685"/>
    <w:rPr>
      <w:rFonts w:ascii="Arial" w:eastAsia="Times New Roman" w:hAnsi="Arial" w:cs="Times New Roman"/>
      <w:sz w:val="20"/>
      <w:szCs w:val="20"/>
      <w:lang w:eastAsia="da-DK"/>
    </w:rPr>
  </w:style>
  <w:style w:type="paragraph" w:styleId="Listeafsnit">
    <w:name w:val="List Paragraph"/>
    <w:basedOn w:val="Normal"/>
    <w:link w:val="ListeafsnitTegn"/>
    <w:uiPriority w:val="34"/>
    <w:qFormat/>
    <w:rsid w:val="00360591"/>
  </w:style>
  <w:style w:type="character" w:customStyle="1" w:styleId="ListeafsnitTegn">
    <w:name w:val="Listeafsnit Tegn"/>
    <w:basedOn w:val="Standardskrifttypeiafsnit"/>
    <w:link w:val="Listeafsnit"/>
    <w:uiPriority w:val="34"/>
    <w:rsid w:val="00360591"/>
    <w:rPr>
      <w:rFonts w:ascii="Arial" w:eastAsia="Times New Roman" w:hAnsi="Arial" w:cs="Times New Roman"/>
      <w:sz w:val="20"/>
      <w:szCs w:val="20"/>
      <w:lang w:eastAsia="da-DK"/>
    </w:rPr>
  </w:style>
  <w:style w:type="paragraph" w:styleId="Markeringsbobletekst">
    <w:name w:val="Balloon Text"/>
    <w:basedOn w:val="Normal"/>
    <w:link w:val="MarkeringsbobletekstTegn"/>
    <w:uiPriority w:val="99"/>
    <w:semiHidden/>
    <w:unhideWhenUsed/>
    <w:rsid w:val="00360591"/>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0591"/>
    <w:rPr>
      <w:rFonts w:ascii="Segoe UI" w:eastAsia="Times New Roman" w:hAnsi="Segoe UI" w:cs="Segoe UI"/>
      <w:sz w:val="18"/>
      <w:szCs w:val="18"/>
      <w:lang w:eastAsia="da-DK"/>
    </w:rPr>
  </w:style>
  <w:style w:type="character" w:styleId="Hyperlink">
    <w:name w:val="Hyperlink"/>
    <w:basedOn w:val="Standardskrifttypeiafsnit"/>
    <w:uiPriority w:val="99"/>
    <w:unhideWhenUsed/>
    <w:rsid w:val="009A5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a13@frederiksbe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cid:image001.jpg@01D71CAA.3ACFE48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340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Rasmussen</dc:creator>
  <cp:keywords/>
  <dc:description/>
  <cp:lastModifiedBy>Louise Rasmussen</cp:lastModifiedBy>
  <cp:revision>4</cp:revision>
  <dcterms:created xsi:type="dcterms:W3CDTF">2021-03-24T08:25:00Z</dcterms:created>
  <dcterms:modified xsi:type="dcterms:W3CDTF">2021-03-25T08:45:00Z</dcterms:modified>
</cp:coreProperties>
</file>